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E3" w:rsidRDefault="00AB32E3" w:rsidP="00AB32E3">
      <w:pPr>
        <w:pStyle w:val="ListParagraph"/>
        <w:jc w:val="center"/>
        <w:rPr>
          <w:sz w:val="28"/>
        </w:rPr>
      </w:pPr>
      <w:r>
        <w:rPr>
          <w:noProof/>
          <w:sz w:val="28"/>
        </w:rPr>
        <w:drawing>
          <wp:inline distT="0" distB="0" distL="0" distR="0" wp14:anchorId="526D471B" wp14:editId="454DC51A">
            <wp:extent cx="1540540" cy="1076325"/>
            <wp:effectExtent l="0" t="0" r="2540" b="0"/>
            <wp:docPr id="1" name="Picture 1" descr="C:\Users\Harry Moser\Documents\1 Reshoring PR pieces final 2011\LOGOS\LOGOS-RI 6-11\ReshoringInitiativ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y Moser\Documents\1 Reshoring PR pieces final 2011\LOGOS\LOGOS-RI 6-11\ReshoringInitiative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973" cy="1082915"/>
                    </a:xfrm>
                    <a:prstGeom prst="rect">
                      <a:avLst/>
                    </a:prstGeom>
                    <a:noFill/>
                    <a:ln>
                      <a:noFill/>
                    </a:ln>
                  </pic:spPr>
                </pic:pic>
              </a:graphicData>
            </a:graphic>
          </wp:inline>
        </w:drawing>
      </w:r>
    </w:p>
    <w:p w:rsidR="00724F95" w:rsidRPr="00724F95" w:rsidRDefault="00724F95" w:rsidP="00724F95">
      <w:pPr>
        <w:pStyle w:val="ListParagraph"/>
        <w:jc w:val="center"/>
        <w:rPr>
          <w:b/>
          <w:sz w:val="28"/>
        </w:rPr>
      </w:pPr>
      <w:r w:rsidRPr="00724F95">
        <w:rPr>
          <w:b/>
          <w:sz w:val="28"/>
        </w:rPr>
        <w:t xml:space="preserve">Economic Development </w:t>
      </w:r>
      <w:r>
        <w:rPr>
          <w:b/>
          <w:sz w:val="28"/>
        </w:rPr>
        <w:t>Program Proposals</w:t>
      </w:r>
    </w:p>
    <w:p w:rsidR="00724F95" w:rsidRDefault="00724F95" w:rsidP="00724F95">
      <w:pPr>
        <w:rPr>
          <w:sz w:val="28"/>
        </w:rPr>
      </w:pPr>
    </w:p>
    <w:p w:rsidR="00724F95" w:rsidRPr="00724F95" w:rsidRDefault="00724F95" w:rsidP="00724F95">
      <w:pPr>
        <w:rPr>
          <w:sz w:val="28"/>
        </w:rPr>
      </w:pPr>
      <w:r w:rsidRPr="00724F95">
        <w:rPr>
          <w:sz w:val="28"/>
        </w:rPr>
        <w:t xml:space="preserve">The Reshoring </w:t>
      </w:r>
      <w:r>
        <w:rPr>
          <w:sz w:val="28"/>
        </w:rPr>
        <w:t xml:space="preserve">Initiative recommends the </w:t>
      </w:r>
      <w:r w:rsidR="008E4F22">
        <w:rPr>
          <w:sz w:val="28"/>
        </w:rPr>
        <w:t xml:space="preserve">high impact-minimal cost </w:t>
      </w:r>
      <w:r>
        <w:rPr>
          <w:sz w:val="28"/>
        </w:rPr>
        <w:t>economic development programs outlined below and is seeking regions interested in developing these opportunities</w:t>
      </w:r>
    </w:p>
    <w:p w:rsidR="00724F95" w:rsidRDefault="00724F95" w:rsidP="00263F4D">
      <w:pPr>
        <w:pStyle w:val="ListParagraph"/>
        <w:rPr>
          <w:sz w:val="28"/>
        </w:rPr>
      </w:pPr>
    </w:p>
    <w:p w:rsidR="008A71B6" w:rsidRDefault="008A71B6" w:rsidP="00263F4D">
      <w:pPr>
        <w:pStyle w:val="ListParagraph"/>
        <w:numPr>
          <w:ilvl w:val="0"/>
          <w:numId w:val="8"/>
        </w:numPr>
        <w:rPr>
          <w:sz w:val="28"/>
        </w:rPr>
      </w:pPr>
      <w:r>
        <w:rPr>
          <w:b/>
          <w:sz w:val="28"/>
        </w:rPr>
        <w:t>Organized Reshoring P</w:t>
      </w:r>
      <w:r w:rsidR="00691C74" w:rsidRPr="00691C74">
        <w:rPr>
          <w:b/>
          <w:sz w:val="28"/>
        </w:rPr>
        <w:t>rogram</w:t>
      </w:r>
      <w:r w:rsidR="00724F95" w:rsidRPr="00691C74">
        <w:rPr>
          <w:b/>
          <w:sz w:val="28"/>
        </w:rPr>
        <w:t>:</w:t>
      </w:r>
      <w:r w:rsidR="00724F95">
        <w:rPr>
          <w:sz w:val="28"/>
        </w:rPr>
        <w:t xml:space="preserve"> </w:t>
      </w:r>
    </w:p>
    <w:p w:rsidR="00263F4D" w:rsidRPr="00724F95" w:rsidRDefault="00724F95" w:rsidP="008A71B6">
      <w:pPr>
        <w:pStyle w:val="ListParagraph"/>
        <w:rPr>
          <w:sz w:val="28"/>
        </w:rPr>
      </w:pPr>
      <w:r>
        <w:rPr>
          <w:sz w:val="28"/>
        </w:rPr>
        <w:t>S</w:t>
      </w:r>
      <w:r w:rsidRPr="00724F95">
        <w:rPr>
          <w:sz w:val="28"/>
        </w:rPr>
        <w:t>ubstitute local production for products and components currently imported to the region</w:t>
      </w:r>
      <w:r>
        <w:rPr>
          <w:sz w:val="28"/>
        </w:rPr>
        <w:t xml:space="preserve"> from offshore</w:t>
      </w:r>
      <w:r w:rsidRPr="00724F95">
        <w:rPr>
          <w:sz w:val="28"/>
        </w:rPr>
        <w:t>.</w:t>
      </w:r>
      <w:r>
        <w:rPr>
          <w:sz w:val="28"/>
        </w:rPr>
        <w:t xml:space="preserve"> </w:t>
      </w:r>
      <w:r w:rsidRPr="00724F95">
        <w:rPr>
          <w:sz w:val="28"/>
          <w:szCs w:val="28"/>
        </w:rPr>
        <w:t xml:space="preserve"> </w:t>
      </w:r>
      <w:r w:rsidRPr="00354132">
        <w:rPr>
          <w:sz w:val="28"/>
          <w:szCs w:val="28"/>
        </w:rPr>
        <w:t xml:space="preserve">A package </w:t>
      </w:r>
      <w:r w:rsidR="00437A3D">
        <w:rPr>
          <w:sz w:val="28"/>
          <w:szCs w:val="28"/>
        </w:rPr>
        <w:t>is available</w:t>
      </w:r>
      <w:r w:rsidR="00437A3D" w:rsidRPr="00354132">
        <w:rPr>
          <w:sz w:val="28"/>
          <w:szCs w:val="28"/>
        </w:rPr>
        <w:t xml:space="preserve"> </w:t>
      </w:r>
      <w:r w:rsidR="00437A3D">
        <w:rPr>
          <w:sz w:val="28"/>
          <w:szCs w:val="28"/>
        </w:rPr>
        <w:t>from</w:t>
      </w:r>
      <w:r w:rsidRPr="00354132">
        <w:rPr>
          <w:sz w:val="28"/>
          <w:szCs w:val="28"/>
        </w:rPr>
        <w:t xml:space="preserve"> the Res</w:t>
      </w:r>
      <w:r>
        <w:rPr>
          <w:sz w:val="28"/>
          <w:szCs w:val="28"/>
        </w:rPr>
        <w:t xml:space="preserve">horing Initiative and </w:t>
      </w:r>
      <w:hyperlink r:id="rId7" w:history="1">
        <w:r w:rsidRPr="00354132">
          <w:rPr>
            <w:rStyle w:val="Hyperlink"/>
            <w:sz w:val="28"/>
            <w:szCs w:val="28"/>
          </w:rPr>
          <w:t>Datamyne</w:t>
        </w:r>
      </w:hyperlink>
      <w:r w:rsidRPr="00354132">
        <w:rPr>
          <w:sz w:val="28"/>
          <w:szCs w:val="28"/>
        </w:rPr>
        <w:t xml:space="preserve"> to help EDOs bring back offshored work</w:t>
      </w:r>
      <w:r w:rsidR="00437A3D">
        <w:rPr>
          <w:sz w:val="28"/>
          <w:szCs w:val="28"/>
        </w:rPr>
        <w:t>:</w:t>
      </w:r>
    </w:p>
    <w:p w:rsidR="00354132" w:rsidRPr="00354132" w:rsidRDefault="00724F95" w:rsidP="00354132">
      <w:pPr>
        <w:pStyle w:val="ListParagraph"/>
        <w:numPr>
          <w:ilvl w:val="0"/>
          <w:numId w:val="1"/>
        </w:numPr>
        <w:rPr>
          <w:sz w:val="28"/>
          <w:szCs w:val="28"/>
        </w:rPr>
      </w:pPr>
      <w:r>
        <w:rPr>
          <w:sz w:val="28"/>
          <w:szCs w:val="28"/>
        </w:rPr>
        <w:t>Description</w:t>
      </w:r>
      <w:r w:rsidR="00354132" w:rsidRPr="00354132">
        <w:rPr>
          <w:sz w:val="28"/>
          <w:szCs w:val="28"/>
        </w:rPr>
        <w:t>:</w:t>
      </w:r>
    </w:p>
    <w:p w:rsidR="00354132" w:rsidRPr="00354132" w:rsidRDefault="00354132" w:rsidP="003577C2">
      <w:pPr>
        <w:pStyle w:val="ListParagraph"/>
        <w:numPr>
          <w:ilvl w:val="0"/>
          <w:numId w:val="6"/>
        </w:numPr>
        <w:ind w:left="1440"/>
        <w:rPr>
          <w:sz w:val="28"/>
          <w:szCs w:val="28"/>
        </w:rPr>
      </w:pPr>
      <w:r w:rsidRPr="00354132">
        <w:rPr>
          <w:sz w:val="28"/>
          <w:szCs w:val="28"/>
        </w:rPr>
        <w:t xml:space="preserve">Use </w:t>
      </w:r>
      <w:r w:rsidR="00FA7A00">
        <w:rPr>
          <w:sz w:val="28"/>
          <w:szCs w:val="28"/>
        </w:rPr>
        <w:t xml:space="preserve">the </w:t>
      </w:r>
      <w:r w:rsidRPr="00354132">
        <w:rPr>
          <w:sz w:val="28"/>
          <w:szCs w:val="28"/>
        </w:rPr>
        <w:t>Datamyne</w:t>
      </w:r>
      <w:r w:rsidR="00540668">
        <w:rPr>
          <w:sz w:val="28"/>
          <w:szCs w:val="28"/>
        </w:rPr>
        <w:t xml:space="preserve"> database</w:t>
      </w:r>
      <w:r w:rsidRPr="00354132">
        <w:rPr>
          <w:sz w:val="28"/>
          <w:szCs w:val="28"/>
        </w:rPr>
        <w:t xml:space="preserve"> to identify </w:t>
      </w:r>
      <w:r w:rsidR="00724F95">
        <w:rPr>
          <w:sz w:val="28"/>
          <w:szCs w:val="28"/>
        </w:rPr>
        <w:t>all imports by</w:t>
      </w:r>
      <w:r w:rsidRPr="00354132">
        <w:rPr>
          <w:sz w:val="28"/>
          <w:szCs w:val="28"/>
        </w:rPr>
        <w:t xml:space="preserve"> regional </w:t>
      </w:r>
      <w:r w:rsidR="00724F95">
        <w:rPr>
          <w:sz w:val="28"/>
          <w:szCs w:val="28"/>
        </w:rPr>
        <w:t xml:space="preserve">companies, generally </w:t>
      </w:r>
      <w:r w:rsidRPr="00354132">
        <w:rPr>
          <w:sz w:val="28"/>
          <w:szCs w:val="28"/>
        </w:rPr>
        <w:t>OEMs</w:t>
      </w:r>
      <w:r w:rsidR="00724F95">
        <w:rPr>
          <w:sz w:val="28"/>
          <w:szCs w:val="28"/>
        </w:rPr>
        <w:t>.</w:t>
      </w:r>
    </w:p>
    <w:p w:rsidR="00354132" w:rsidRDefault="00354132" w:rsidP="003577C2">
      <w:pPr>
        <w:pStyle w:val="ListParagraph"/>
        <w:numPr>
          <w:ilvl w:val="0"/>
          <w:numId w:val="6"/>
        </w:numPr>
        <w:ind w:left="1440"/>
        <w:rPr>
          <w:sz w:val="28"/>
          <w:szCs w:val="28"/>
        </w:rPr>
      </w:pPr>
      <w:r w:rsidRPr="00354132">
        <w:rPr>
          <w:sz w:val="28"/>
          <w:szCs w:val="28"/>
        </w:rPr>
        <w:t xml:space="preserve">Decide which imports </w:t>
      </w:r>
      <w:r w:rsidR="00A30E80">
        <w:rPr>
          <w:sz w:val="28"/>
          <w:szCs w:val="28"/>
        </w:rPr>
        <w:t>are</w:t>
      </w:r>
      <w:r w:rsidR="00724F95">
        <w:rPr>
          <w:sz w:val="28"/>
          <w:szCs w:val="28"/>
        </w:rPr>
        <w:t>,</w:t>
      </w:r>
      <w:r w:rsidR="00A30E80">
        <w:rPr>
          <w:sz w:val="28"/>
          <w:szCs w:val="28"/>
        </w:rPr>
        <w:t xml:space="preserve"> in</w:t>
      </w:r>
      <w:r w:rsidR="00724F95">
        <w:rPr>
          <w:sz w:val="28"/>
          <w:szCs w:val="28"/>
        </w:rPr>
        <w:t xml:space="preserve"> aggregate, in</w:t>
      </w:r>
      <w:r w:rsidR="00A30E80">
        <w:rPr>
          <w:sz w:val="28"/>
          <w:szCs w:val="28"/>
        </w:rPr>
        <w:t xml:space="preserve"> large volume and </w:t>
      </w:r>
      <w:r w:rsidRPr="00354132">
        <w:rPr>
          <w:sz w:val="28"/>
          <w:szCs w:val="28"/>
        </w:rPr>
        <w:t>could be replaced by</w:t>
      </w:r>
      <w:r w:rsidR="00FA7A00">
        <w:rPr>
          <w:sz w:val="28"/>
          <w:szCs w:val="28"/>
        </w:rPr>
        <w:t xml:space="preserve"> </w:t>
      </w:r>
      <w:r w:rsidR="00CA545C" w:rsidRPr="00354132">
        <w:rPr>
          <w:sz w:val="28"/>
          <w:szCs w:val="28"/>
        </w:rPr>
        <w:t>regional</w:t>
      </w:r>
      <w:r w:rsidR="00CA545C">
        <w:rPr>
          <w:sz w:val="28"/>
          <w:szCs w:val="28"/>
        </w:rPr>
        <w:t xml:space="preserve"> existing capacity</w:t>
      </w:r>
      <w:r w:rsidR="00437A3D">
        <w:rPr>
          <w:sz w:val="28"/>
          <w:szCs w:val="28"/>
        </w:rPr>
        <w:t>:</w:t>
      </w:r>
      <w:r w:rsidR="00724F95">
        <w:rPr>
          <w:sz w:val="28"/>
          <w:szCs w:val="28"/>
        </w:rPr>
        <w:t xml:space="preserve"> </w:t>
      </w:r>
      <w:r w:rsidR="00CA545C">
        <w:rPr>
          <w:sz w:val="28"/>
          <w:szCs w:val="28"/>
        </w:rPr>
        <w:t xml:space="preserve">in-house or </w:t>
      </w:r>
      <w:r w:rsidR="00724F95">
        <w:rPr>
          <w:sz w:val="28"/>
          <w:szCs w:val="28"/>
        </w:rPr>
        <w:t>SMEs</w:t>
      </w:r>
      <w:r w:rsidRPr="00354132">
        <w:rPr>
          <w:sz w:val="28"/>
          <w:szCs w:val="28"/>
        </w:rPr>
        <w:t>.</w:t>
      </w:r>
    </w:p>
    <w:p w:rsidR="00FA7A00" w:rsidRPr="00354132" w:rsidRDefault="00FA7A00" w:rsidP="003577C2">
      <w:pPr>
        <w:pStyle w:val="ListParagraph"/>
        <w:numPr>
          <w:ilvl w:val="0"/>
          <w:numId w:val="6"/>
        </w:numPr>
        <w:ind w:left="1440"/>
        <w:rPr>
          <w:sz w:val="28"/>
          <w:szCs w:val="28"/>
        </w:rPr>
      </w:pPr>
      <w:r>
        <w:rPr>
          <w:sz w:val="28"/>
          <w:szCs w:val="28"/>
        </w:rPr>
        <w:t xml:space="preserve">Ask the importers to consider </w:t>
      </w:r>
      <w:r w:rsidR="00CA545C">
        <w:rPr>
          <w:sz w:val="28"/>
          <w:szCs w:val="28"/>
        </w:rPr>
        <w:t xml:space="preserve">producing or </w:t>
      </w:r>
      <w:r>
        <w:rPr>
          <w:sz w:val="28"/>
          <w:szCs w:val="28"/>
        </w:rPr>
        <w:t>sourcing locally.  The importers will say they do not source locally because prices are much lower (typically 30%) offshore.</w:t>
      </w:r>
    </w:p>
    <w:p w:rsidR="00540668" w:rsidRPr="00540668" w:rsidRDefault="00FA7A00" w:rsidP="003577C2">
      <w:pPr>
        <w:pStyle w:val="ListParagraph"/>
        <w:numPr>
          <w:ilvl w:val="0"/>
          <w:numId w:val="6"/>
        </w:numPr>
        <w:ind w:left="1440"/>
        <w:rPr>
          <w:sz w:val="28"/>
          <w:szCs w:val="28"/>
        </w:rPr>
      </w:pPr>
      <w:r>
        <w:rPr>
          <w:sz w:val="28"/>
          <w:szCs w:val="28"/>
        </w:rPr>
        <w:t>Educate the involved importers</w:t>
      </w:r>
      <w:r w:rsidR="00354132" w:rsidRPr="00354132">
        <w:rPr>
          <w:sz w:val="28"/>
          <w:szCs w:val="28"/>
        </w:rPr>
        <w:t xml:space="preserve"> with </w:t>
      </w:r>
      <w:r w:rsidR="00A30E80">
        <w:rPr>
          <w:sz w:val="28"/>
          <w:szCs w:val="28"/>
        </w:rPr>
        <w:t xml:space="preserve">the Reshoring Initiative’s </w:t>
      </w:r>
      <w:r w:rsidR="008A71B6">
        <w:rPr>
          <w:sz w:val="28"/>
          <w:szCs w:val="28"/>
        </w:rPr>
        <w:t xml:space="preserve">free </w:t>
      </w:r>
      <w:hyperlink r:id="rId8" w:history="1">
        <w:r w:rsidR="00354132" w:rsidRPr="00FA7A00">
          <w:rPr>
            <w:rStyle w:val="Hyperlink"/>
            <w:sz w:val="28"/>
            <w:szCs w:val="28"/>
          </w:rPr>
          <w:t>Total Cost of Ownership</w:t>
        </w:r>
        <w:r w:rsidR="00A30E80" w:rsidRPr="00FA7A00">
          <w:rPr>
            <w:rStyle w:val="Hyperlink"/>
            <w:sz w:val="28"/>
            <w:szCs w:val="28"/>
          </w:rPr>
          <w:t xml:space="preserve"> (TCO) Estimator</w:t>
        </w:r>
      </w:hyperlink>
      <w:r w:rsidR="00354132" w:rsidRPr="00354132">
        <w:rPr>
          <w:sz w:val="28"/>
          <w:szCs w:val="28"/>
        </w:rPr>
        <w:t xml:space="preserve"> to reevaluate offshoring vs. reshoring</w:t>
      </w:r>
      <w:r w:rsidR="00A30E80">
        <w:rPr>
          <w:sz w:val="28"/>
          <w:szCs w:val="28"/>
        </w:rPr>
        <w:t xml:space="preserve">, e.g. to see that there is </w:t>
      </w:r>
      <w:r w:rsidR="00CA545C">
        <w:rPr>
          <w:sz w:val="28"/>
          <w:szCs w:val="28"/>
        </w:rPr>
        <w:t xml:space="preserve">often </w:t>
      </w:r>
      <w:r w:rsidR="00A30E80">
        <w:rPr>
          <w:sz w:val="28"/>
          <w:szCs w:val="28"/>
        </w:rPr>
        <w:t>no or only a small TCO difference with local sourcing</w:t>
      </w:r>
      <w:r w:rsidR="00354132" w:rsidRPr="00354132">
        <w:rPr>
          <w:sz w:val="28"/>
          <w:szCs w:val="28"/>
        </w:rPr>
        <w:t>.</w:t>
      </w:r>
    </w:p>
    <w:p w:rsidR="00354132" w:rsidRDefault="00CA545C" w:rsidP="003577C2">
      <w:pPr>
        <w:pStyle w:val="ListParagraph"/>
        <w:numPr>
          <w:ilvl w:val="0"/>
          <w:numId w:val="6"/>
        </w:numPr>
        <w:ind w:left="1440"/>
        <w:rPr>
          <w:sz w:val="28"/>
          <w:szCs w:val="28"/>
        </w:rPr>
      </w:pPr>
      <w:r>
        <w:rPr>
          <w:sz w:val="28"/>
          <w:szCs w:val="28"/>
        </w:rPr>
        <w:t>Bring importers</w:t>
      </w:r>
      <w:r w:rsidR="00354132" w:rsidRPr="00354132">
        <w:rPr>
          <w:sz w:val="28"/>
          <w:szCs w:val="28"/>
        </w:rPr>
        <w:t xml:space="preserve"> and suppliers together in a Purchasing Fair to start the shift of work</w:t>
      </w:r>
      <w:r w:rsidR="00540668">
        <w:rPr>
          <w:sz w:val="28"/>
          <w:szCs w:val="28"/>
        </w:rPr>
        <w:t xml:space="preserve"> from offshore</w:t>
      </w:r>
      <w:r w:rsidR="00354132" w:rsidRPr="00354132">
        <w:rPr>
          <w:sz w:val="28"/>
          <w:szCs w:val="28"/>
        </w:rPr>
        <w:t>.</w:t>
      </w:r>
      <w:r w:rsidR="008A71B6">
        <w:rPr>
          <w:sz w:val="28"/>
          <w:szCs w:val="28"/>
        </w:rPr>
        <w:t xml:space="preserve">  Our user data suggests that about 25% of offshored work would come back if TCO is consistently used.</w:t>
      </w:r>
    </w:p>
    <w:p w:rsidR="00CA545C" w:rsidRPr="00CA545C" w:rsidRDefault="00A30E80" w:rsidP="003577C2">
      <w:pPr>
        <w:pStyle w:val="ListParagraph"/>
        <w:numPr>
          <w:ilvl w:val="0"/>
          <w:numId w:val="6"/>
        </w:numPr>
        <w:ind w:left="1440"/>
        <w:rPr>
          <w:sz w:val="28"/>
          <w:szCs w:val="28"/>
        </w:rPr>
      </w:pPr>
      <w:r>
        <w:rPr>
          <w:sz w:val="28"/>
        </w:rPr>
        <w:t>Identify</w:t>
      </w:r>
      <w:r w:rsidR="004061ED" w:rsidRPr="004061ED">
        <w:rPr>
          <w:sz w:val="28"/>
        </w:rPr>
        <w:t xml:space="preserve"> at the companies any</w:t>
      </w:r>
      <w:r>
        <w:rPr>
          <w:sz w:val="28"/>
        </w:rPr>
        <w:t xml:space="preserve"> remaining</w:t>
      </w:r>
      <w:r w:rsidR="004061ED" w:rsidRPr="004061ED">
        <w:rPr>
          <w:sz w:val="28"/>
        </w:rPr>
        <w:t xml:space="preserve"> TCO gaps vs. offshore.  To clo</w:t>
      </w:r>
      <w:r w:rsidR="00CA545C">
        <w:rPr>
          <w:sz w:val="28"/>
        </w:rPr>
        <w:t>se remaining small</w:t>
      </w:r>
      <w:r w:rsidR="004061ED" w:rsidRPr="004061ED">
        <w:rPr>
          <w:sz w:val="28"/>
        </w:rPr>
        <w:t xml:space="preserve"> gap</w:t>
      </w:r>
      <w:r>
        <w:rPr>
          <w:sz w:val="28"/>
        </w:rPr>
        <w:t>s</w:t>
      </w:r>
      <w:r w:rsidR="004061ED" w:rsidRPr="004061ED">
        <w:rPr>
          <w:sz w:val="28"/>
        </w:rPr>
        <w:t xml:space="preserve">, </w:t>
      </w:r>
      <w:r w:rsidR="00CA545C">
        <w:rPr>
          <w:sz w:val="28"/>
        </w:rPr>
        <w:t>utilize a team, as needed</w:t>
      </w:r>
      <w:r w:rsidR="004061ED" w:rsidRPr="004061ED">
        <w:rPr>
          <w:sz w:val="28"/>
        </w:rPr>
        <w:t>:</w:t>
      </w:r>
    </w:p>
    <w:p w:rsidR="00CA545C" w:rsidRPr="00CA545C" w:rsidRDefault="00CA545C" w:rsidP="003577C2">
      <w:pPr>
        <w:pStyle w:val="ListParagraph"/>
        <w:numPr>
          <w:ilvl w:val="0"/>
          <w:numId w:val="9"/>
        </w:numPr>
        <w:ind w:left="1800"/>
        <w:rPr>
          <w:sz w:val="28"/>
          <w:szCs w:val="28"/>
        </w:rPr>
      </w:pPr>
      <w:r>
        <w:rPr>
          <w:sz w:val="28"/>
        </w:rPr>
        <w:t xml:space="preserve">Automation: </w:t>
      </w:r>
      <w:r w:rsidR="004061ED" w:rsidRPr="004061ED">
        <w:rPr>
          <w:sz w:val="28"/>
        </w:rPr>
        <w:t xml:space="preserve"> </w:t>
      </w:r>
      <w:r w:rsidRPr="004061ED">
        <w:rPr>
          <w:sz w:val="28"/>
        </w:rPr>
        <w:t>machine tool and automation distributors</w:t>
      </w:r>
      <w:r>
        <w:rPr>
          <w:sz w:val="28"/>
        </w:rPr>
        <w:t xml:space="preserve"> and producers</w:t>
      </w:r>
    </w:p>
    <w:p w:rsidR="00CA545C" w:rsidRPr="00CA545C" w:rsidRDefault="00CA545C" w:rsidP="003577C2">
      <w:pPr>
        <w:pStyle w:val="ListParagraph"/>
        <w:numPr>
          <w:ilvl w:val="0"/>
          <w:numId w:val="9"/>
        </w:numPr>
        <w:ind w:left="1800"/>
        <w:rPr>
          <w:sz w:val="28"/>
          <w:szCs w:val="28"/>
        </w:rPr>
      </w:pPr>
      <w:r>
        <w:rPr>
          <w:sz w:val="28"/>
        </w:rPr>
        <w:t>Workforce techn</w:t>
      </w:r>
      <w:r w:rsidR="0098528B">
        <w:rPr>
          <w:sz w:val="28"/>
        </w:rPr>
        <w:t>ology skills training:  technology providers and distributors</w:t>
      </w:r>
      <w:r>
        <w:rPr>
          <w:sz w:val="28"/>
        </w:rPr>
        <w:t xml:space="preserve">, </w:t>
      </w:r>
      <w:r w:rsidR="0098528B">
        <w:rPr>
          <w:sz w:val="28"/>
        </w:rPr>
        <w:t>trade as</w:t>
      </w:r>
      <w:r w:rsidR="007A4888">
        <w:rPr>
          <w:sz w:val="28"/>
        </w:rPr>
        <w:t>s</w:t>
      </w:r>
      <w:r w:rsidR="0098528B">
        <w:rPr>
          <w:sz w:val="28"/>
        </w:rPr>
        <w:t xml:space="preserve">ociations, </w:t>
      </w:r>
      <w:r w:rsidR="007A4888">
        <w:rPr>
          <w:sz w:val="28"/>
        </w:rPr>
        <w:t xml:space="preserve"> </w:t>
      </w:r>
      <w:r>
        <w:rPr>
          <w:sz w:val="28"/>
        </w:rPr>
        <w:t>community colleges</w:t>
      </w:r>
    </w:p>
    <w:p w:rsidR="00CA545C" w:rsidRPr="00CA545C" w:rsidRDefault="00CA545C" w:rsidP="003577C2">
      <w:pPr>
        <w:pStyle w:val="ListParagraph"/>
        <w:numPr>
          <w:ilvl w:val="0"/>
          <w:numId w:val="9"/>
        </w:numPr>
        <w:ind w:left="1800"/>
        <w:rPr>
          <w:sz w:val="28"/>
          <w:szCs w:val="28"/>
        </w:rPr>
      </w:pPr>
      <w:r w:rsidRPr="00CA545C">
        <w:rPr>
          <w:sz w:val="28"/>
        </w:rPr>
        <w:t xml:space="preserve">Lean and other process improvements:  </w:t>
      </w:r>
      <w:r w:rsidR="004061ED" w:rsidRPr="00CA545C">
        <w:rPr>
          <w:sz w:val="28"/>
        </w:rPr>
        <w:t>MEP</w:t>
      </w:r>
      <w:r w:rsidRPr="00CA545C">
        <w:rPr>
          <w:sz w:val="28"/>
        </w:rPr>
        <w:t xml:space="preserve"> (Manufacturing Extension Partnership)</w:t>
      </w:r>
      <w:r w:rsidR="004061ED" w:rsidRPr="00CA545C">
        <w:rPr>
          <w:sz w:val="28"/>
        </w:rPr>
        <w:t xml:space="preserve">, </w:t>
      </w:r>
      <w:r w:rsidR="00E05EB1" w:rsidRPr="00CA545C">
        <w:rPr>
          <w:sz w:val="28"/>
        </w:rPr>
        <w:t>AME</w:t>
      </w:r>
      <w:r w:rsidR="00A30E80" w:rsidRPr="00CA545C">
        <w:rPr>
          <w:sz w:val="28"/>
        </w:rPr>
        <w:t xml:space="preserve"> (Association for Manufacturing Excellence)</w:t>
      </w:r>
      <w:r w:rsidR="00993192">
        <w:rPr>
          <w:sz w:val="28"/>
        </w:rPr>
        <w:t>, etc.</w:t>
      </w:r>
    </w:p>
    <w:p w:rsidR="00A30E80" w:rsidRPr="008A71B6" w:rsidRDefault="00CA545C" w:rsidP="003577C2">
      <w:pPr>
        <w:pStyle w:val="ListParagraph"/>
        <w:numPr>
          <w:ilvl w:val="0"/>
          <w:numId w:val="9"/>
        </w:numPr>
        <w:ind w:left="1800"/>
        <w:rPr>
          <w:sz w:val="28"/>
          <w:szCs w:val="28"/>
        </w:rPr>
      </w:pPr>
      <w:r>
        <w:rPr>
          <w:sz w:val="28"/>
        </w:rPr>
        <w:t xml:space="preserve">Economic Development assistance: </w:t>
      </w:r>
      <w:r w:rsidR="00691C74">
        <w:rPr>
          <w:sz w:val="28"/>
        </w:rPr>
        <w:t>EDOs</w:t>
      </w:r>
    </w:p>
    <w:p w:rsidR="008A71B6" w:rsidRPr="00691C74" w:rsidRDefault="008A71B6" w:rsidP="003577C2">
      <w:pPr>
        <w:pStyle w:val="ListParagraph"/>
        <w:numPr>
          <w:ilvl w:val="0"/>
          <w:numId w:val="6"/>
        </w:numPr>
        <w:ind w:left="1440"/>
        <w:rPr>
          <w:sz w:val="28"/>
          <w:szCs w:val="28"/>
        </w:rPr>
      </w:pPr>
      <w:r>
        <w:rPr>
          <w:sz w:val="28"/>
        </w:rPr>
        <w:t>Using the TCO software, forecast when additional work will be reshorable and follow-up accordingly</w:t>
      </w:r>
    </w:p>
    <w:p w:rsidR="00691C74" w:rsidRPr="00691C74" w:rsidRDefault="00691C74" w:rsidP="00691C74">
      <w:pPr>
        <w:pStyle w:val="ListParagraph"/>
        <w:numPr>
          <w:ilvl w:val="0"/>
          <w:numId w:val="1"/>
        </w:numPr>
        <w:rPr>
          <w:sz w:val="28"/>
          <w:szCs w:val="28"/>
        </w:rPr>
      </w:pPr>
      <w:r>
        <w:rPr>
          <w:sz w:val="28"/>
        </w:rPr>
        <w:lastRenderedPageBreak/>
        <w:t xml:space="preserve"> Benefits:</w:t>
      </w:r>
    </w:p>
    <w:p w:rsidR="00691C74" w:rsidRPr="00CA545C" w:rsidRDefault="00691C74" w:rsidP="003577C2">
      <w:pPr>
        <w:pStyle w:val="ListParagraph"/>
        <w:numPr>
          <w:ilvl w:val="1"/>
          <w:numId w:val="1"/>
        </w:numPr>
        <w:rPr>
          <w:sz w:val="28"/>
          <w:szCs w:val="28"/>
        </w:rPr>
      </w:pPr>
      <w:r>
        <w:rPr>
          <w:sz w:val="28"/>
          <w:szCs w:val="28"/>
        </w:rPr>
        <w:t>W</w:t>
      </w:r>
      <w:r w:rsidRPr="004061ED">
        <w:rPr>
          <w:sz w:val="28"/>
          <w:szCs w:val="28"/>
        </w:rPr>
        <w:t>ork comes back</w:t>
      </w:r>
      <w:r>
        <w:rPr>
          <w:sz w:val="28"/>
          <w:szCs w:val="28"/>
        </w:rPr>
        <w:t xml:space="preserve"> from offshore rather than neighboring states</w:t>
      </w:r>
      <w:r w:rsidR="00305ACC">
        <w:rPr>
          <w:sz w:val="28"/>
          <w:szCs w:val="28"/>
        </w:rPr>
        <w:t>.  Much more win/win.</w:t>
      </w:r>
    </w:p>
    <w:p w:rsidR="00354132" w:rsidRDefault="00691C74" w:rsidP="003577C2">
      <w:pPr>
        <w:pStyle w:val="ListParagraph"/>
        <w:numPr>
          <w:ilvl w:val="1"/>
          <w:numId w:val="1"/>
        </w:numPr>
        <w:rPr>
          <w:sz w:val="28"/>
          <w:szCs w:val="28"/>
        </w:rPr>
      </w:pPr>
      <w:r>
        <w:rPr>
          <w:sz w:val="28"/>
          <w:szCs w:val="28"/>
        </w:rPr>
        <w:t xml:space="preserve">Minimal </w:t>
      </w:r>
      <w:r w:rsidR="00354132" w:rsidRPr="004061ED">
        <w:rPr>
          <w:sz w:val="28"/>
          <w:szCs w:val="28"/>
        </w:rPr>
        <w:t>incentives</w:t>
      </w:r>
      <w:r w:rsidR="00246B74">
        <w:rPr>
          <w:sz w:val="28"/>
          <w:szCs w:val="28"/>
        </w:rPr>
        <w:t>,</w:t>
      </w:r>
      <w:r w:rsidR="008A71B6">
        <w:rPr>
          <w:sz w:val="28"/>
          <w:szCs w:val="28"/>
        </w:rPr>
        <w:t xml:space="preserve"> since the work comes back in the </w:t>
      </w:r>
      <w:r w:rsidR="00246B74">
        <w:rPr>
          <w:sz w:val="28"/>
          <w:szCs w:val="28"/>
        </w:rPr>
        <w:t>self-</w:t>
      </w:r>
      <w:r w:rsidR="008A71B6">
        <w:rPr>
          <w:sz w:val="28"/>
          <w:szCs w:val="28"/>
        </w:rPr>
        <w:t>interest of the involved companies</w:t>
      </w:r>
      <w:r w:rsidR="00354132" w:rsidRPr="004061ED">
        <w:rPr>
          <w:sz w:val="28"/>
          <w:szCs w:val="28"/>
        </w:rPr>
        <w:t>!</w:t>
      </w:r>
    </w:p>
    <w:p w:rsidR="00691C74" w:rsidRDefault="00A30E80" w:rsidP="003577C2">
      <w:pPr>
        <w:pStyle w:val="ListParagraph"/>
        <w:numPr>
          <w:ilvl w:val="1"/>
          <w:numId w:val="1"/>
        </w:numPr>
        <w:rPr>
          <w:sz w:val="28"/>
          <w:szCs w:val="28"/>
        </w:rPr>
      </w:pPr>
      <w:r>
        <w:rPr>
          <w:sz w:val="28"/>
          <w:szCs w:val="28"/>
        </w:rPr>
        <w:t>Strengthen</w:t>
      </w:r>
      <w:r w:rsidR="00691C74">
        <w:rPr>
          <w:sz w:val="28"/>
          <w:szCs w:val="28"/>
        </w:rPr>
        <w:t>s</w:t>
      </w:r>
      <w:r>
        <w:rPr>
          <w:sz w:val="28"/>
          <w:szCs w:val="28"/>
        </w:rPr>
        <w:t xml:space="preserve"> local ecosystems around OEMs to make them</w:t>
      </w:r>
      <w:r w:rsidR="00691C74">
        <w:rPr>
          <w:sz w:val="28"/>
          <w:szCs w:val="28"/>
        </w:rPr>
        <w:t xml:space="preserve"> more successful and more firmly linked to the region.</w:t>
      </w:r>
    </w:p>
    <w:p w:rsidR="00305ACC" w:rsidRDefault="00305ACC" w:rsidP="003577C2">
      <w:pPr>
        <w:pStyle w:val="ListParagraph"/>
        <w:numPr>
          <w:ilvl w:val="1"/>
          <w:numId w:val="1"/>
        </w:numPr>
        <w:rPr>
          <w:sz w:val="28"/>
          <w:szCs w:val="28"/>
        </w:rPr>
      </w:pPr>
      <w:r>
        <w:rPr>
          <w:sz w:val="28"/>
          <w:szCs w:val="28"/>
        </w:rPr>
        <w:t xml:space="preserve">Recruit </w:t>
      </w:r>
      <w:r w:rsidR="00993192">
        <w:rPr>
          <w:sz w:val="28"/>
          <w:szCs w:val="28"/>
        </w:rPr>
        <w:t xml:space="preserve">other U.S. companies or </w:t>
      </w:r>
      <w:r>
        <w:rPr>
          <w:sz w:val="28"/>
          <w:szCs w:val="28"/>
        </w:rPr>
        <w:t>FDI to</w:t>
      </w:r>
      <w:r w:rsidR="00993192">
        <w:rPr>
          <w:sz w:val="28"/>
          <w:szCs w:val="28"/>
        </w:rPr>
        <w:t xml:space="preserve"> fill large supply gaps</w:t>
      </w:r>
      <w:r>
        <w:rPr>
          <w:sz w:val="28"/>
          <w:szCs w:val="28"/>
        </w:rPr>
        <w:t>.</w:t>
      </w:r>
    </w:p>
    <w:p w:rsidR="00691C74" w:rsidRPr="00691C74" w:rsidRDefault="00691C74" w:rsidP="003577C2">
      <w:pPr>
        <w:pStyle w:val="ListParagraph"/>
        <w:numPr>
          <w:ilvl w:val="1"/>
          <w:numId w:val="1"/>
        </w:numPr>
        <w:rPr>
          <w:sz w:val="28"/>
          <w:szCs w:val="28"/>
        </w:rPr>
      </w:pPr>
      <w:r>
        <w:rPr>
          <w:sz w:val="28"/>
          <w:szCs w:val="28"/>
        </w:rPr>
        <w:t>Feeds the skilled workforce program listed below.</w:t>
      </w:r>
    </w:p>
    <w:p w:rsidR="00263F4D" w:rsidRPr="003577C2" w:rsidRDefault="00263F4D" w:rsidP="00246B74">
      <w:pPr>
        <w:pStyle w:val="ListParagraph"/>
        <w:numPr>
          <w:ilvl w:val="0"/>
          <w:numId w:val="8"/>
        </w:numPr>
        <w:rPr>
          <w:b/>
          <w:sz w:val="28"/>
        </w:rPr>
      </w:pPr>
      <w:r w:rsidRPr="003577C2">
        <w:rPr>
          <w:b/>
          <w:sz w:val="28"/>
        </w:rPr>
        <w:t>Skilled workforce:</w:t>
      </w:r>
    </w:p>
    <w:p w:rsidR="00301FDD" w:rsidRPr="00301FDD" w:rsidRDefault="00246B74" w:rsidP="00301FDD">
      <w:pPr>
        <w:pStyle w:val="ListParagraph"/>
        <w:rPr>
          <w:sz w:val="28"/>
        </w:rPr>
      </w:pPr>
      <w:r>
        <w:rPr>
          <w:sz w:val="28"/>
        </w:rPr>
        <w:t xml:space="preserve">The bottleneck to expanding the skilled workforce is recruitment: few students want to follow STEM fields, esp. manufacturing.  The following programs are crafted to overcome at minimal cost 2 </w:t>
      </w:r>
      <w:r w:rsidR="003577C2">
        <w:rPr>
          <w:sz w:val="28"/>
        </w:rPr>
        <w:t xml:space="preserve">key </w:t>
      </w:r>
      <w:r>
        <w:rPr>
          <w:sz w:val="28"/>
        </w:rPr>
        <w:t>issues in recruitment:</w:t>
      </w:r>
    </w:p>
    <w:p w:rsidR="003577C2" w:rsidRDefault="00301FDD" w:rsidP="003577C2">
      <w:pPr>
        <w:pStyle w:val="ListParagraph"/>
        <w:rPr>
          <w:sz w:val="28"/>
        </w:rPr>
      </w:pPr>
      <w:r>
        <w:rPr>
          <w:sz w:val="28"/>
        </w:rPr>
        <w:t xml:space="preserve">1. </w:t>
      </w:r>
      <w:r w:rsidR="003577C2" w:rsidRPr="008E4F22">
        <w:rPr>
          <w:b/>
          <w:sz w:val="28"/>
        </w:rPr>
        <w:t>Perception</w:t>
      </w:r>
      <w:r w:rsidR="008E4F22" w:rsidRPr="008E4F22">
        <w:rPr>
          <w:b/>
          <w:sz w:val="28"/>
        </w:rPr>
        <w:t xml:space="preserve"> of ongoing </w:t>
      </w:r>
      <w:r w:rsidR="00993192">
        <w:rPr>
          <w:b/>
          <w:sz w:val="28"/>
        </w:rPr>
        <w:t xml:space="preserve">manufacturing </w:t>
      </w:r>
      <w:r w:rsidR="008E4F22" w:rsidRPr="008E4F22">
        <w:rPr>
          <w:b/>
          <w:sz w:val="28"/>
        </w:rPr>
        <w:t>decline:</w:t>
      </w:r>
      <w:r w:rsidR="003577C2">
        <w:rPr>
          <w:sz w:val="28"/>
        </w:rPr>
        <w:t xml:space="preserve"> </w:t>
      </w:r>
      <w:r w:rsidR="008E4F22">
        <w:rPr>
          <w:sz w:val="28"/>
        </w:rPr>
        <w:t xml:space="preserve">Belief </w:t>
      </w:r>
      <w:r w:rsidR="003577C2">
        <w:rPr>
          <w:sz w:val="28"/>
        </w:rPr>
        <w:t>that there is no future in manufacturing</w:t>
      </w:r>
      <w:r w:rsidR="008E4F22">
        <w:rPr>
          <w:sz w:val="28"/>
        </w:rPr>
        <w:t>, that</w:t>
      </w:r>
      <w:r w:rsidR="003577C2">
        <w:rPr>
          <w:sz w:val="28"/>
        </w:rPr>
        <w:t xml:space="preserve"> all the work will go offshore</w:t>
      </w:r>
    </w:p>
    <w:p w:rsidR="008E4F22" w:rsidRDefault="003577C2" w:rsidP="008E4F22">
      <w:pPr>
        <w:pStyle w:val="ListParagraph"/>
        <w:ind w:left="1440"/>
        <w:rPr>
          <w:sz w:val="28"/>
        </w:rPr>
      </w:pPr>
      <w:r>
        <w:rPr>
          <w:sz w:val="28"/>
        </w:rPr>
        <w:t xml:space="preserve">a. </w:t>
      </w:r>
      <w:r w:rsidRPr="003577C2">
        <w:rPr>
          <w:sz w:val="28"/>
        </w:rPr>
        <w:t xml:space="preserve">Promote the success of reshoring to improve the attractiveness of manufacturing careers.  </w:t>
      </w:r>
    </w:p>
    <w:p w:rsidR="008E4F22" w:rsidRDefault="008E4F22" w:rsidP="008E4F22">
      <w:pPr>
        <w:pStyle w:val="ListParagraph"/>
        <w:ind w:left="1440"/>
        <w:rPr>
          <w:sz w:val="28"/>
        </w:rPr>
      </w:pPr>
      <w:r>
        <w:rPr>
          <w:sz w:val="28"/>
        </w:rPr>
        <w:t>b. Organize</w:t>
      </w:r>
      <w:r w:rsidRPr="003577C2">
        <w:rPr>
          <w:sz w:val="28"/>
        </w:rPr>
        <w:t xml:space="preserve"> NAM </w:t>
      </w:r>
      <w:r>
        <w:rPr>
          <w:sz w:val="28"/>
        </w:rPr>
        <w:t>(National Association of Manufacturing)</w:t>
      </w:r>
      <w:r w:rsidR="00993192">
        <w:rPr>
          <w:sz w:val="28"/>
        </w:rPr>
        <w:t xml:space="preserve"> </w:t>
      </w:r>
      <w:r w:rsidRPr="003577C2">
        <w:rPr>
          <w:sz w:val="28"/>
        </w:rPr>
        <w:t xml:space="preserve">and local groups like NTMA, EDOs, MEPs, AME and the community colleges </w:t>
      </w:r>
      <w:r>
        <w:rPr>
          <w:sz w:val="28"/>
        </w:rPr>
        <w:t xml:space="preserve">to gather local reshoring cases. </w:t>
      </w:r>
      <w:r w:rsidRPr="003577C2">
        <w:rPr>
          <w:sz w:val="28"/>
        </w:rPr>
        <w:t xml:space="preserve"> </w:t>
      </w:r>
      <w:r>
        <w:rPr>
          <w:sz w:val="28"/>
        </w:rPr>
        <w:t>P</w:t>
      </w:r>
      <w:r w:rsidRPr="003577C2">
        <w:rPr>
          <w:sz w:val="28"/>
        </w:rPr>
        <w:t>ublish locally</w:t>
      </w:r>
      <w:r w:rsidR="007A63C4">
        <w:rPr>
          <w:sz w:val="28"/>
        </w:rPr>
        <w:t xml:space="preserve"> as “The regional Reshoring Cases of the Month.”</w:t>
      </w:r>
      <w:r w:rsidRPr="003577C2">
        <w:rPr>
          <w:sz w:val="28"/>
        </w:rPr>
        <w:t xml:space="preserve"> and submit nationally.  Reshoring Initiative has an online case reporting capability </w:t>
      </w:r>
      <w:hyperlink r:id="rId9" w:history="1">
        <w:r w:rsidRPr="003577C2">
          <w:rPr>
            <w:rStyle w:val="Hyperlink"/>
            <w:sz w:val="28"/>
          </w:rPr>
          <w:t>in place</w:t>
        </w:r>
      </w:hyperlink>
      <w:r w:rsidRPr="003577C2">
        <w:rPr>
          <w:sz w:val="28"/>
        </w:rPr>
        <w:t xml:space="preserve">. </w:t>
      </w:r>
    </w:p>
    <w:p w:rsidR="003577C2" w:rsidRDefault="008E4F22" w:rsidP="008E4F22">
      <w:pPr>
        <w:pStyle w:val="ListParagraph"/>
        <w:ind w:left="1440"/>
        <w:rPr>
          <w:sz w:val="28"/>
        </w:rPr>
      </w:pPr>
      <w:r>
        <w:rPr>
          <w:sz w:val="28"/>
        </w:rPr>
        <w:t xml:space="preserve">c. </w:t>
      </w:r>
      <w:r w:rsidR="003577C2" w:rsidRPr="003577C2">
        <w:rPr>
          <w:sz w:val="28"/>
        </w:rPr>
        <w:t xml:space="preserve">Reshoring needs recruiting.  Recruiting needs reshoring to be visibly succeeding.  </w:t>
      </w:r>
    </w:p>
    <w:p w:rsidR="007A63C4" w:rsidRPr="007A4888" w:rsidRDefault="007A4888" w:rsidP="007A4888">
      <w:pPr>
        <w:pStyle w:val="ListParagraph"/>
        <w:ind w:left="1440"/>
        <w:rPr>
          <w:sz w:val="28"/>
        </w:rPr>
      </w:pPr>
      <w:proofErr w:type="gramStart"/>
      <w:r>
        <w:rPr>
          <w:sz w:val="28"/>
        </w:rPr>
        <w:t>d.  Benefit</w:t>
      </w:r>
      <w:proofErr w:type="gramEnd"/>
      <w:r w:rsidR="007A63C4">
        <w:rPr>
          <w:sz w:val="28"/>
        </w:rPr>
        <w:t>:</w:t>
      </w:r>
      <w:r>
        <w:rPr>
          <w:sz w:val="28"/>
        </w:rPr>
        <w:t xml:space="preserve"> </w:t>
      </w:r>
      <w:r w:rsidR="007A63C4" w:rsidRPr="007A4888">
        <w:rPr>
          <w:sz w:val="28"/>
        </w:rPr>
        <w:t>Motivates students to select, guidance counselors to recommend and schools to provide skills training.</w:t>
      </w:r>
    </w:p>
    <w:p w:rsidR="007A63C4" w:rsidRDefault="007A63C4" w:rsidP="008E4F22">
      <w:pPr>
        <w:pStyle w:val="ListParagraph"/>
        <w:ind w:left="1440"/>
        <w:rPr>
          <w:sz w:val="28"/>
        </w:rPr>
      </w:pPr>
    </w:p>
    <w:p w:rsidR="007A63C4" w:rsidRDefault="007A63C4" w:rsidP="00301FDD">
      <w:pPr>
        <w:ind w:left="720"/>
        <w:rPr>
          <w:sz w:val="28"/>
        </w:rPr>
      </w:pPr>
      <w:r>
        <w:rPr>
          <w:sz w:val="28"/>
        </w:rPr>
        <w:t xml:space="preserve">2.  </w:t>
      </w:r>
      <w:r w:rsidRPr="007A63C4">
        <w:rPr>
          <w:b/>
          <w:sz w:val="28"/>
        </w:rPr>
        <w:t>Perception of low prestige and income:</w:t>
      </w:r>
      <w:r>
        <w:rPr>
          <w:b/>
          <w:sz w:val="28"/>
        </w:rPr>
        <w:t xml:space="preserve"> </w:t>
      </w:r>
      <w:r w:rsidRPr="007A63C4">
        <w:rPr>
          <w:sz w:val="28"/>
        </w:rPr>
        <w:t>Belief</w:t>
      </w:r>
      <w:r w:rsidR="00437A3D">
        <w:rPr>
          <w:sz w:val="28"/>
        </w:rPr>
        <w:t xml:space="preserve"> that vocations/trades training </w:t>
      </w:r>
      <w:proofErr w:type="gramStart"/>
      <w:r w:rsidR="00437A3D">
        <w:rPr>
          <w:sz w:val="28"/>
        </w:rPr>
        <w:t>is</w:t>
      </w:r>
      <w:proofErr w:type="gramEnd"/>
      <w:r w:rsidR="00437A3D">
        <w:rPr>
          <w:sz w:val="28"/>
        </w:rPr>
        <w:t xml:space="preserve"> lower than a 4-year university degree which is the o</w:t>
      </w:r>
      <w:r w:rsidRPr="007A63C4">
        <w:rPr>
          <w:sz w:val="28"/>
        </w:rPr>
        <w:t>nly route to middle income</w:t>
      </w:r>
      <w:r>
        <w:rPr>
          <w:sz w:val="28"/>
        </w:rPr>
        <w:t xml:space="preserve"> careers.</w:t>
      </w:r>
    </w:p>
    <w:p w:rsidR="00301FDD" w:rsidRDefault="00437A3D" w:rsidP="00437A3D">
      <w:pPr>
        <w:ind w:left="1440"/>
        <w:rPr>
          <w:sz w:val="28"/>
        </w:rPr>
      </w:pPr>
      <w:r>
        <w:rPr>
          <w:sz w:val="28"/>
        </w:rPr>
        <w:t xml:space="preserve">a. Terminate the use of “Vocation” and “trades.” </w:t>
      </w:r>
    </w:p>
    <w:p w:rsidR="00437A3D" w:rsidRDefault="00437A3D" w:rsidP="00437A3D">
      <w:pPr>
        <w:ind w:left="1440"/>
        <w:rPr>
          <w:sz w:val="28"/>
        </w:rPr>
      </w:pPr>
      <w:r>
        <w:rPr>
          <w:sz w:val="28"/>
        </w:rPr>
        <w:t xml:space="preserve">b. Refer to the skilled </w:t>
      </w:r>
      <w:r w:rsidRPr="00437A3D">
        <w:rPr>
          <w:sz w:val="28"/>
        </w:rPr>
        <w:t xml:space="preserve">occupations as professions and the workers as professionals as is done in Germany and Switzerland.  </w:t>
      </w:r>
    </w:p>
    <w:p w:rsidR="007A63C4" w:rsidRDefault="00301FDD" w:rsidP="00437A3D">
      <w:pPr>
        <w:ind w:left="1440"/>
        <w:rPr>
          <w:sz w:val="28"/>
        </w:rPr>
      </w:pPr>
      <w:r>
        <w:rPr>
          <w:sz w:val="28"/>
        </w:rPr>
        <w:t>c</w:t>
      </w:r>
      <w:r w:rsidR="00437A3D">
        <w:rPr>
          <w:sz w:val="28"/>
        </w:rPr>
        <w:t xml:space="preserve">. Requires the cooperation of K-12 educational system, community colleges, media, employers, EDOs, etc. </w:t>
      </w:r>
    </w:p>
    <w:p w:rsidR="00993192" w:rsidRDefault="00301FDD" w:rsidP="00993192">
      <w:pPr>
        <w:ind w:left="1440"/>
        <w:rPr>
          <w:sz w:val="28"/>
        </w:rPr>
      </w:pPr>
      <w:r>
        <w:rPr>
          <w:sz w:val="28"/>
        </w:rPr>
        <w:t>d</w:t>
      </w:r>
      <w:r w:rsidR="00993192">
        <w:rPr>
          <w:sz w:val="28"/>
        </w:rPr>
        <w:t xml:space="preserve">. </w:t>
      </w:r>
      <w:r w:rsidR="00993192" w:rsidRPr="00993192">
        <w:rPr>
          <w:sz w:val="28"/>
        </w:rPr>
        <w:t>As manufacturing skilled workers take on more mental and less physical responsibilities, the “professional” terminology is increasingly appropriate.</w:t>
      </w:r>
    </w:p>
    <w:p w:rsidR="00993192" w:rsidRDefault="00301FDD" w:rsidP="007A4888">
      <w:pPr>
        <w:ind w:left="1440"/>
        <w:rPr>
          <w:sz w:val="28"/>
        </w:rPr>
      </w:pPr>
      <w:proofErr w:type="gramStart"/>
      <w:r>
        <w:rPr>
          <w:sz w:val="28"/>
        </w:rPr>
        <w:t>e</w:t>
      </w:r>
      <w:r w:rsidR="007A4888">
        <w:rPr>
          <w:sz w:val="28"/>
        </w:rPr>
        <w:t>.  Benefit</w:t>
      </w:r>
      <w:proofErr w:type="gramEnd"/>
      <w:r w:rsidR="00993192">
        <w:rPr>
          <w:sz w:val="28"/>
        </w:rPr>
        <w:t>:</w:t>
      </w:r>
      <w:r w:rsidR="007A4888">
        <w:rPr>
          <w:sz w:val="28"/>
        </w:rPr>
        <w:t xml:space="preserve"> </w:t>
      </w:r>
      <w:r w:rsidR="00993192">
        <w:rPr>
          <w:sz w:val="28"/>
        </w:rPr>
        <w:t>Increases attractiveness of skills training and careers</w:t>
      </w:r>
    </w:p>
    <w:p w:rsidR="00301FDD" w:rsidRDefault="00301FDD" w:rsidP="00301FDD">
      <w:pPr>
        <w:rPr>
          <w:sz w:val="28"/>
        </w:rPr>
      </w:pPr>
      <w:r>
        <w:rPr>
          <w:sz w:val="28"/>
        </w:rPr>
        <w:t xml:space="preserve">        3. </w:t>
      </w:r>
      <w:r w:rsidRPr="00301FDD">
        <w:rPr>
          <w:sz w:val="28"/>
        </w:rPr>
        <w:t>Document that training pays: Include in BLS data</w:t>
      </w:r>
      <w:r w:rsidR="009D6764">
        <w:rPr>
          <w:sz w:val="28"/>
        </w:rPr>
        <w:t>,</w:t>
      </w:r>
      <w:r w:rsidRPr="00301FDD">
        <w:rPr>
          <w:sz w:val="28"/>
        </w:rPr>
        <w:t xml:space="preserve"> incomes of workers who have passed apprenticeships or have a strong portfolio of credentials. I presented this</w:t>
      </w:r>
      <w:r>
        <w:rPr>
          <w:sz w:val="28"/>
        </w:rPr>
        <w:t xml:space="preserve"> </w:t>
      </w:r>
      <w:r w:rsidR="009D6764">
        <w:rPr>
          <w:sz w:val="28"/>
        </w:rPr>
        <w:t xml:space="preserve">idea </w:t>
      </w:r>
      <w:r w:rsidR="009D6764">
        <w:rPr>
          <w:sz w:val="28"/>
        </w:rPr>
        <w:lastRenderedPageBreak/>
        <w:t xml:space="preserve">to DOL on 9/18/12.  Based </w:t>
      </w:r>
      <w:r>
        <w:rPr>
          <w:sz w:val="28"/>
        </w:rPr>
        <w:t>on our discussion</w:t>
      </w:r>
      <w:r w:rsidRPr="00301FDD">
        <w:rPr>
          <w:sz w:val="28"/>
        </w:rPr>
        <w:t xml:space="preserve">, </w:t>
      </w:r>
      <w:r>
        <w:rPr>
          <w:sz w:val="28"/>
        </w:rPr>
        <w:t>BLS has</w:t>
      </w:r>
      <w:r w:rsidR="007A4888">
        <w:rPr>
          <w:sz w:val="28"/>
        </w:rPr>
        <w:t xml:space="preserve"> added at the bottom of a key </w:t>
      </w:r>
      <w:hyperlink r:id="rId10" w:history="1">
        <w:r w:rsidRPr="009D6764">
          <w:rPr>
            <w:rStyle w:val="Hyperlink"/>
            <w:sz w:val="28"/>
          </w:rPr>
          <w:t>page</w:t>
        </w:r>
      </w:hyperlink>
      <w:r w:rsidRPr="00301FDD">
        <w:rPr>
          <w:sz w:val="28"/>
        </w:rPr>
        <w:t xml:space="preserve"> </w:t>
      </w:r>
      <w:r w:rsidR="007A4888">
        <w:rPr>
          <w:sz w:val="28"/>
        </w:rPr>
        <w:t xml:space="preserve">that shows the relationship between income and degree level </w:t>
      </w:r>
      <w:bookmarkStart w:id="0" w:name="_GoBack"/>
      <w:bookmarkEnd w:id="0"/>
      <w:r w:rsidRPr="00301FDD">
        <w:rPr>
          <w:sz w:val="28"/>
        </w:rPr>
        <w:t>a note re apprenticeships and training and changed t</w:t>
      </w:r>
      <w:r>
        <w:rPr>
          <w:sz w:val="28"/>
        </w:rPr>
        <w:t>he heading from “Education Pays</w:t>
      </w:r>
      <w:r w:rsidRPr="00301FDD">
        <w:rPr>
          <w:sz w:val="28"/>
        </w:rPr>
        <w:t xml:space="preserve">” </w:t>
      </w:r>
      <w:r>
        <w:rPr>
          <w:sz w:val="28"/>
        </w:rPr>
        <w:t>to more neutral text. T</w:t>
      </w:r>
      <w:r w:rsidRPr="00301FDD">
        <w:rPr>
          <w:sz w:val="28"/>
        </w:rPr>
        <w:t>hey have started a survey to collect the data.  By making available to guidance counselors and school administrators data showing that there are “Other Ways to Win” we will attract higher caliber recruits.  High impact-almost no cost.</w:t>
      </w:r>
    </w:p>
    <w:p w:rsidR="00301FDD" w:rsidRDefault="00301FDD" w:rsidP="00301FDD">
      <w:pPr>
        <w:rPr>
          <w:sz w:val="28"/>
        </w:rPr>
      </w:pPr>
      <w:r>
        <w:rPr>
          <w:sz w:val="28"/>
        </w:rPr>
        <w:tab/>
      </w:r>
    </w:p>
    <w:p w:rsidR="003577C2" w:rsidRPr="003577C2" w:rsidRDefault="003577C2" w:rsidP="003577C2">
      <w:pPr>
        <w:pStyle w:val="ListParagraph"/>
        <w:rPr>
          <w:sz w:val="28"/>
        </w:rPr>
      </w:pPr>
    </w:p>
    <w:p w:rsidR="00263F4D" w:rsidRDefault="00437A3D" w:rsidP="00AB32E3">
      <w:pPr>
        <w:rPr>
          <w:sz w:val="28"/>
        </w:rPr>
      </w:pPr>
      <w:r>
        <w:rPr>
          <w:sz w:val="28"/>
        </w:rPr>
        <w:t>I</w:t>
      </w:r>
      <w:r w:rsidR="00A1441B">
        <w:rPr>
          <w:sz w:val="28"/>
        </w:rPr>
        <w:t>n all programs, we</w:t>
      </w:r>
      <w:r w:rsidR="00263F4D">
        <w:rPr>
          <w:sz w:val="28"/>
        </w:rPr>
        <w:t xml:space="preserve"> </w:t>
      </w:r>
      <w:r w:rsidR="00540668">
        <w:rPr>
          <w:sz w:val="28"/>
        </w:rPr>
        <w:t xml:space="preserve">would be delighted to help </w:t>
      </w:r>
      <w:r>
        <w:rPr>
          <w:sz w:val="28"/>
        </w:rPr>
        <w:t>make your region</w:t>
      </w:r>
      <w:r w:rsidR="00263F4D" w:rsidRPr="00263F4D">
        <w:rPr>
          <w:sz w:val="28"/>
        </w:rPr>
        <w:t xml:space="preserve"> the model for the rest of the country.</w:t>
      </w:r>
    </w:p>
    <w:p w:rsidR="00263F4D" w:rsidRDefault="00AB32E3" w:rsidP="00263F4D">
      <w:pPr>
        <w:rPr>
          <w:sz w:val="28"/>
        </w:rPr>
      </w:pPr>
      <w:r>
        <w:rPr>
          <w:noProof/>
          <w:sz w:val="28"/>
        </w:rPr>
        <w:t xml:space="preserve">                                                                                                                             </w:t>
      </w:r>
    </w:p>
    <w:p w:rsidR="00A1441B" w:rsidRPr="00271160" w:rsidRDefault="00A1441B" w:rsidP="00A1441B">
      <w:pPr>
        <w:rPr>
          <w:sz w:val="28"/>
          <w:szCs w:val="28"/>
        </w:rPr>
      </w:pPr>
      <w:r w:rsidRPr="00271160">
        <w:rPr>
          <w:sz w:val="28"/>
          <w:szCs w:val="28"/>
        </w:rPr>
        <w:t>Harry C. Moser</w:t>
      </w:r>
    </w:p>
    <w:p w:rsidR="00A1441B" w:rsidRPr="00271160" w:rsidRDefault="00A1441B" w:rsidP="00A1441B">
      <w:pPr>
        <w:rPr>
          <w:sz w:val="28"/>
          <w:szCs w:val="28"/>
        </w:rPr>
      </w:pPr>
      <w:r w:rsidRPr="00271160">
        <w:rPr>
          <w:sz w:val="28"/>
          <w:szCs w:val="28"/>
        </w:rPr>
        <w:t>Founder and President </w:t>
      </w:r>
    </w:p>
    <w:p w:rsidR="00A1441B" w:rsidRPr="00271160" w:rsidRDefault="00A1441B" w:rsidP="00A1441B">
      <w:pPr>
        <w:rPr>
          <w:sz w:val="28"/>
          <w:szCs w:val="28"/>
        </w:rPr>
      </w:pPr>
      <w:r w:rsidRPr="00271160">
        <w:rPr>
          <w:sz w:val="28"/>
          <w:szCs w:val="28"/>
        </w:rPr>
        <w:t>Reshoring Initiative </w:t>
      </w:r>
    </w:p>
    <w:p w:rsidR="00A1441B" w:rsidRPr="00271160" w:rsidRDefault="00A1441B" w:rsidP="00A1441B">
      <w:pPr>
        <w:rPr>
          <w:sz w:val="28"/>
          <w:szCs w:val="28"/>
        </w:rPr>
      </w:pPr>
      <w:r w:rsidRPr="00271160">
        <w:rPr>
          <w:sz w:val="28"/>
          <w:szCs w:val="28"/>
        </w:rPr>
        <w:t>Office</w:t>
      </w:r>
      <w:proofErr w:type="gramStart"/>
      <w:r w:rsidRPr="00271160">
        <w:rPr>
          <w:sz w:val="28"/>
          <w:szCs w:val="28"/>
        </w:rPr>
        <w:t>  +</w:t>
      </w:r>
      <w:proofErr w:type="gramEnd"/>
      <w:r w:rsidRPr="00271160">
        <w:rPr>
          <w:sz w:val="28"/>
          <w:szCs w:val="28"/>
        </w:rPr>
        <w:t>01 847 726 2975</w:t>
      </w:r>
    </w:p>
    <w:p w:rsidR="00A1441B" w:rsidRPr="00271160" w:rsidRDefault="00A1441B" w:rsidP="00A1441B">
      <w:pPr>
        <w:rPr>
          <w:sz w:val="28"/>
          <w:szCs w:val="28"/>
          <w:lang w:val="fr-FR"/>
        </w:rPr>
      </w:pPr>
      <w:r w:rsidRPr="00271160">
        <w:rPr>
          <w:sz w:val="28"/>
          <w:szCs w:val="28"/>
          <w:lang w:val="fr-FR"/>
        </w:rPr>
        <w:t>Mobile  +01 847 867 1144 </w:t>
      </w:r>
    </w:p>
    <w:p w:rsidR="00A1441B" w:rsidRPr="00271160" w:rsidRDefault="00A1441B" w:rsidP="00A1441B">
      <w:pPr>
        <w:rPr>
          <w:sz w:val="28"/>
          <w:szCs w:val="28"/>
        </w:rPr>
      </w:pPr>
      <w:proofErr w:type="gramStart"/>
      <w:r w:rsidRPr="00271160">
        <w:rPr>
          <w:sz w:val="28"/>
          <w:szCs w:val="28"/>
        </w:rPr>
        <w:t>email</w:t>
      </w:r>
      <w:proofErr w:type="gramEnd"/>
      <w:r w:rsidRPr="00271160">
        <w:rPr>
          <w:sz w:val="28"/>
          <w:szCs w:val="28"/>
        </w:rPr>
        <w:t>: </w:t>
      </w:r>
      <w:hyperlink r:id="rId11" w:history="1">
        <w:r w:rsidRPr="00271160">
          <w:rPr>
            <w:rStyle w:val="Hyperlink"/>
            <w:color w:val="auto"/>
            <w:sz w:val="28"/>
            <w:szCs w:val="28"/>
          </w:rPr>
          <w:t>harry.moser@reshorenow.org</w:t>
        </w:r>
      </w:hyperlink>
    </w:p>
    <w:p w:rsidR="00A1441B" w:rsidRPr="00271160" w:rsidRDefault="00A1441B" w:rsidP="00A1441B">
      <w:pPr>
        <w:rPr>
          <w:sz w:val="28"/>
          <w:szCs w:val="28"/>
        </w:rPr>
      </w:pPr>
      <w:proofErr w:type="gramStart"/>
      <w:r w:rsidRPr="00271160">
        <w:rPr>
          <w:sz w:val="28"/>
          <w:szCs w:val="28"/>
        </w:rPr>
        <w:t>web</w:t>
      </w:r>
      <w:proofErr w:type="gramEnd"/>
      <w:r w:rsidRPr="00271160">
        <w:rPr>
          <w:sz w:val="28"/>
          <w:szCs w:val="28"/>
        </w:rPr>
        <w:t>: </w:t>
      </w:r>
      <w:r w:rsidR="00AB32E3" w:rsidRPr="007A4888">
        <w:rPr>
          <w:sz w:val="28"/>
          <w:szCs w:val="28"/>
        </w:rPr>
        <w:t>http://www.reshorenow.org</w:t>
      </w:r>
    </w:p>
    <w:sectPr w:rsidR="00A1441B" w:rsidRPr="00271160" w:rsidSect="00AB32E3">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60A"/>
    <w:multiLevelType w:val="hybridMultilevel"/>
    <w:tmpl w:val="E33C0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F5CA4"/>
    <w:multiLevelType w:val="hybridMultilevel"/>
    <w:tmpl w:val="1346C68C"/>
    <w:lvl w:ilvl="0" w:tplc="33D49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032667"/>
    <w:multiLevelType w:val="hybridMultilevel"/>
    <w:tmpl w:val="D55001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A6660A3"/>
    <w:multiLevelType w:val="hybridMultilevel"/>
    <w:tmpl w:val="597A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E5F10"/>
    <w:multiLevelType w:val="hybridMultilevel"/>
    <w:tmpl w:val="6CAC7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5D37E1"/>
    <w:multiLevelType w:val="hybridMultilevel"/>
    <w:tmpl w:val="B6881A68"/>
    <w:lvl w:ilvl="0" w:tplc="F056DD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4EB4618"/>
    <w:multiLevelType w:val="hybridMultilevel"/>
    <w:tmpl w:val="47E4467C"/>
    <w:lvl w:ilvl="0" w:tplc="70EED9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7225979"/>
    <w:multiLevelType w:val="hybridMultilevel"/>
    <w:tmpl w:val="69AA2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BD3297E"/>
    <w:multiLevelType w:val="hybridMultilevel"/>
    <w:tmpl w:val="AA5C15E0"/>
    <w:lvl w:ilvl="0" w:tplc="29A27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4D"/>
    <w:rsid w:val="00246B74"/>
    <w:rsid w:val="00263F4D"/>
    <w:rsid w:val="00301FDD"/>
    <w:rsid w:val="00305ACC"/>
    <w:rsid w:val="00354132"/>
    <w:rsid w:val="003577C2"/>
    <w:rsid w:val="004061ED"/>
    <w:rsid w:val="00437A3D"/>
    <w:rsid w:val="00540668"/>
    <w:rsid w:val="00660A1A"/>
    <w:rsid w:val="00691C74"/>
    <w:rsid w:val="00724F95"/>
    <w:rsid w:val="007A4888"/>
    <w:rsid w:val="007A63C4"/>
    <w:rsid w:val="008A71B6"/>
    <w:rsid w:val="008E4F22"/>
    <w:rsid w:val="00930E87"/>
    <w:rsid w:val="0097285B"/>
    <w:rsid w:val="0098528B"/>
    <w:rsid w:val="00993192"/>
    <w:rsid w:val="009D6764"/>
    <w:rsid w:val="00A1441B"/>
    <w:rsid w:val="00A30E80"/>
    <w:rsid w:val="00AB32E3"/>
    <w:rsid w:val="00BD2DA1"/>
    <w:rsid w:val="00C52402"/>
    <w:rsid w:val="00CA545C"/>
    <w:rsid w:val="00E05EB1"/>
    <w:rsid w:val="00F667F8"/>
    <w:rsid w:val="00FA7A00"/>
    <w:rsid w:val="00FE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4D"/>
    <w:pPr>
      <w:ind w:left="720"/>
    </w:pPr>
  </w:style>
  <w:style w:type="paragraph" w:styleId="BalloonText">
    <w:name w:val="Balloon Text"/>
    <w:basedOn w:val="Normal"/>
    <w:link w:val="BalloonTextChar"/>
    <w:uiPriority w:val="99"/>
    <w:semiHidden/>
    <w:unhideWhenUsed/>
    <w:rsid w:val="00263F4D"/>
    <w:rPr>
      <w:rFonts w:ascii="Tahoma" w:hAnsi="Tahoma" w:cs="Tahoma"/>
      <w:sz w:val="16"/>
      <w:szCs w:val="16"/>
    </w:rPr>
  </w:style>
  <w:style w:type="character" w:customStyle="1" w:styleId="BalloonTextChar">
    <w:name w:val="Balloon Text Char"/>
    <w:basedOn w:val="DefaultParagraphFont"/>
    <w:link w:val="BalloonText"/>
    <w:uiPriority w:val="99"/>
    <w:semiHidden/>
    <w:rsid w:val="00263F4D"/>
    <w:rPr>
      <w:rFonts w:ascii="Tahoma" w:eastAsia="Calibri" w:hAnsi="Tahoma" w:cs="Tahoma"/>
      <w:sz w:val="16"/>
      <w:szCs w:val="16"/>
    </w:rPr>
  </w:style>
  <w:style w:type="character" w:styleId="Hyperlink">
    <w:name w:val="Hyperlink"/>
    <w:basedOn w:val="DefaultParagraphFont"/>
    <w:uiPriority w:val="99"/>
    <w:unhideWhenUsed/>
    <w:rsid w:val="00354132"/>
    <w:rPr>
      <w:color w:val="0000FF" w:themeColor="hyperlink"/>
      <w:u w:val="single"/>
    </w:rPr>
  </w:style>
  <w:style w:type="character" w:styleId="FollowedHyperlink">
    <w:name w:val="FollowedHyperlink"/>
    <w:basedOn w:val="DefaultParagraphFont"/>
    <w:uiPriority w:val="99"/>
    <w:semiHidden/>
    <w:unhideWhenUsed/>
    <w:rsid w:val="00301F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4D"/>
    <w:pPr>
      <w:ind w:left="720"/>
    </w:pPr>
  </w:style>
  <w:style w:type="paragraph" w:styleId="BalloonText">
    <w:name w:val="Balloon Text"/>
    <w:basedOn w:val="Normal"/>
    <w:link w:val="BalloonTextChar"/>
    <w:uiPriority w:val="99"/>
    <w:semiHidden/>
    <w:unhideWhenUsed/>
    <w:rsid w:val="00263F4D"/>
    <w:rPr>
      <w:rFonts w:ascii="Tahoma" w:hAnsi="Tahoma" w:cs="Tahoma"/>
      <w:sz w:val="16"/>
      <w:szCs w:val="16"/>
    </w:rPr>
  </w:style>
  <w:style w:type="character" w:customStyle="1" w:styleId="BalloonTextChar">
    <w:name w:val="Balloon Text Char"/>
    <w:basedOn w:val="DefaultParagraphFont"/>
    <w:link w:val="BalloonText"/>
    <w:uiPriority w:val="99"/>
    <w:semiHidden/>
    <w:rsid w:val="00263F4D"/>
    <w:rPr>
      <w:rFonts w:ascii="Tahoma" w:eastAsia="Calibri" w:hAnsi="Tahoma" w:cs="Tahoma"/>
      <w:sz w:val="16"/>
      <w:szCs w:val="16"/>
    </w:rPr>
  </w:style>
  <w:style w:type="character" w:styleId="Hyperlink">
    <w:name w:val="Hyperlink"/>
    <w:basedOn w:val="DefaultParagraphFont"/>
    <w:uiPriority w:val="99"/>
    <w:unhideWhenUsed/>
    <w:rsid w:val="00354132"/>
    <w:rPr>
      <w:color w:val="0000FF" w:themeColor="hyperlink"/>
      <w:u w:val="single"/>
    </w:rPr>
  </w:style>
  <w:style w:type="character" w:styleId="FollowedHyperlink">
    <w:name w:val="FollowedHyperlink"/>
    <w:basedOn w:val="DefaultParagraphFont"/>
    <w:uiPriority w:val="99"/>
    <w:semiHidden/>
    <w:unhideWhenUsed/>
    <w:rsid w:val="00301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8101">
      <w:bodyDiv w:val="1"/>
      <w:marLeft w:val="0"/>
      <w:marRight w:val="0"/>
      <w:marTop w:val="0"/>
      <w:marBottom w:val="0"/>
      <w:divBdr>
        <w:top w:val="none" w:sz="0" w:space="0" w:color="auto"/>
        <w:left w:val="none" w:sz="0" w:space="0" w:color="auto"/>
        <w:bottom w:val="none" w:sz="0" w:space="0" w:color="auto"/>
        <w:right w:val="none" w:sz="0" w:space="0" w:color="auto"/>
      </w:divBdr>
    </w:div>
    <w:div w:id="4690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horenow.org/TCO_Estimator.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atamy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arry.moser@reshorenow.org" TargetMode="External"/><Relationship Id="rId5" Type="http://schemas.openxmlformats.org/officeDocument/2006/relationships/webSettings" Target="webSettings.xml"/><Relationship Id="rId10" Type="http://schemas.openxmlformats.org/officeDocument/2006/relationships/hyperlink" Target="http://www.bls.gov/emp/ep_chart_001.htm" TargetMode="External"/><Relationship Id="rId4" Type="http://schemas.openxmlformats.org/officeDocument/2006/relationships/settings" Target="settings.xml"/><Relationship Id="rId9" Type="http://schemas.openxmlformats.org/officeDocument/2006/relationships/hyperlink" Target="http://www.reshorenow.org/resources/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Moser</dc:creator>
  <cp:lastModifiedBy>Harry Moser</cp:lastModifiedBy>
  <cp:revision>7</cp:revision>
  <cp:lastPrinted>2013-11-30T04:29:00Z</cp:lastPrinted>
  <dcterms:created xsi:type="dcterms:W3CDTF">2013-12-24T19:53:00Z</dcterms:created>
  <dcterms:modified xsi:type="dcterms:W3CDTF">2014-01-26T23:59:00Z</dcterms:modified>
</cp:coreProperties>
</file>